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FFA3" w14:textId="7BD897E1" w:rsidR="00EB30BD" w:rsidRDefault="00EB30BD" w:rsidP="00EB30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0BD">
        <w:rPr>
          <w:b/>
          <w:sz w:val="24"/>
          <w:szCs w:val="24"/>
        </w:rPr>
        <w:t xml:space="preserve">POSEBNI IZVJEŠTAJ </w:t>
      </w:r>
    </w:p>
    <w:p w14:paraId="3F477B0A" w14:textId="77777777" w:rsidR="00E203C0" w:rsidRDefault="00E203C0" w:rsidP="00EB30BD">
      <w:pPr>
        <w:jc w:val="center"/>
        <w:rPr>
          <w:b/>
          <w:sz w:val="24"/>
          <w:szCs w:val="24"/>
        </w:rPr>
      </w:pPr>
    </w:p>
    <w:p w14:paraId="397E0375" w14:textId="3448027B" w:rsidR="007345A5" w:rsidRPr="00E203C0" w:rsidRDefault="00EB30BD" w:rsidP="00E203C0">
      <w:pPr>
        <w:jc w:val="center"/>
        <w:rPr>
          <w:b/>
          <w:sz w:val="24"/>
          <w:szCs w:val="24"/>
        </w:rPr>
      </w:pPr>
      <w:r w:rsidRPr="00EB30BD">
        <w:rPr>
          <w:b/>
          <w:sz w:val="24"/>
          <w:szCs w:val="24"/>
        </w:rPr>
        <w:t>IZVJEŠTAJ O STANJU POTRAŽIVANJA ZA RAZDOBLJE 01.01.-30.06.2023.</w:t>
      </w:r>
    </w:p>
    <w:p w14:paraId="4929C7DF" w14:textId="4585CFB4" w:rsidR="00EB30BD" w:rsidRDefault="00EB30BD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Potraživanja na kontu 12911 – Potraživanja za bolovanja HZZO-o, izvor 51 – Pomoći iznosi 7.597,78 eura i odnosi se na refundaciju bolovanja koja su financirana od strane Hrvatskog zavoda za zdravstveno osiguranje. Potraživanja se ne refundiraju izravno Školi već se potraživanje zatvara periodično prema zaprimljenim obavijestima i uputama o zatvaranju od strane MZO.  </w:t>
      </w:r>
    </w:p>
    <w:p w14:paraId="0A244D23" w14:textId="5CE56F00" w:rsidR="00EB30BD" w:rsidRDefault="00EB30BD" w:rsidP="00EB30BD">
      <w:pPr>
        <w:jc w:val="both"/>
        <w:rPr>
          <w:sz w:val="24"/>
          <w:szCs w:val="24"/>
        </w:rPr>
      </w:pPr>
    </w:p>
    <w:p w14:paraId="68E02D5D" w14:textId="32577BE4" w:rsidR="00EB30BD" w:rsidRDefault="00EB30BD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Potraživanja na kontu 16615 – Potraživanja za prihode od pruženih usluga, izvor 31 – Vlastiti prihodi iznosi 383,71 eura i odnosi se na potraživanje za najam školskog unutrašnjeg prostora i krovišta. </w:t>
      </w:r>
      <w:r w:rsidR="007345A5">
        <w:rPr>
          <w:sz w:val="24"/>
          <w:szCs w:val="24"/>
        </w:rPr>
        <w:t xml:space="preserve">Navedena potraživanja se odnose na dospjela potraživanja iz prethodnih mjeseci ove godine i nedospjela potraživanja za lipanj 2023. godine. Za dospjela potraživanja su poduzete mjere naplate. </w:t>
      </w:r>
    </w:p>
    <w:p w14:paraId="6138B23E" w14:textId="571ADB40" w:rsidR="007345A5" w:rsidRDefault="007345A5" w:rsidP="00EB30BD">
      <w:pPr>
        <w:jc w:val="both"/>
        <w:rPr>
          <w:sz w:val="24"/>
          <w:szCs w:val="24"/>
        </w:rPr>
      </w:pPr>
    </w:p>
    <w:p w14:paraId="3C5A0137" w14:textId="7C636D5E" w:rsidR="007345A5" w:rsidRDefault="00E203C0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24D8CE4B" w14:textId="750312EA" w:rsidR="007345A5" w:rsidRDefault="007345A5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kao proračunski korisnik jedinice lokalne samouprave ne koristi sredstva fondova Europske Unije, nije zadužena na domaćem i stranom tržištu novca i kapitala, ne daje zajmove te nema potraživanja po danim zajmovima. </w:t>
      </w:r>
    </w:p>
    <w:p w14:paraId="11F97FCA" w14:textId="2BA8333D" w:rsidR="007345A5" w:rsidRDefault="007345A5" w:rsidP="00EB30BD">
      <w:pPr>
        <w:jc w:val="both"/>
        <w:rPr>
          <w:sz w:val="24"/>
          <w:szCs w:val="24"/>
        </w:rPr>
      </w:pPr>
    </w:p>
    <w:p w14:paraId="7F336C98" w14:textId="464FBB7D" w:rsidR="007345A5" w:rsidRDefault="007345A5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obveze Škole plaćaju se u roku dospijeća te na dan 30.06.2023. nema neplaćenih  dospjelih obveza. </w:t>
      </w:r>
      <w:r w:rsidR="00E203C0">
        <w:rPr>
          <w:sz w:val="24"/>
          <w:szCs w:val="24"/>
        </w:rPr>
        <w:t xml:space="preserve">Sva odstupanja od plaćanja u roku dospijeća posljedica su više sile i/ili neuplaćenih sredstava od strane Osnivača u redovnom roku. </w:t>
      </w:r>
    </w:p>
    <w:p w14:paraId="102595E9" w14:textId="0CF4B921" w:rsidR="007345A5" w:rsidRDefault="007345A5" w:rsidP="00EB30BD">
      <w:pPr>
        <w:jc w:val="both"/>
        <w:rPr>
          <w:sz w:val="24"/>
          <w:szCs w:val="24"/>
        </w:rPr>
      </w:pPr>
    </w:p>
    <w:p w14:paraId="236EE448" w14:textId="34D246AA" w:rsidR="007345A5" w:rsidRDefault="007345A5" w:rsidP="00EB3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Obveze po osnovi sudskih sporova su plaćene po dospijeću te trenutno Škola ne vodi nijedan sudski spor i nema saznanja o mogućim potencijalnim obvezama po osnovi sudskih sporova. </w:t>
      </w:r>
    </w:p>
    <w:p w14:paraId="2E8331D9" w14:textId="77777777" w:rsidR="007345A5" w:rsidRDefault="007345A5" w:rsidP="00EB30BD">
      <w:pPr>
        <w:jc w:val="both"/>
        <w:rPr>
          <w:sz w:val="24"/>
          <w:szCs w:val="24"/>
        </w:rPr>
      </w:pPr>
    </w:p>
    <w:p w14:paraId="50155186" w14:textId="77777777" w:rsidR="00EB30BD" w:rsidRPr="00EB30BD" w:rsidRDefault="00EB30BD" w:rsidP="00EB30BD">
      <w:pPr>
        <w:jc w:val="both"/>
        <w:rPr>
          <w:sz w:val="24"/>
          <w:szCs w:val="24"/>
        </w:rPr>
      </w:pPr>
    </w:p>
    <w:sectPr w:rsidR="00EB30BD" w:rsidRPr="00EB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9"/>
    <w:rsid w:val="003F1641"/>
    <w:rsid w:val="004806FD"/>
    <w:rsid w:val="00572929"/>
    <w:rsid w:val="007345A5"/>
    <w:rsid w:val="00E203C0"/>
    <w:rsid w:val="00E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879B"/>
  <w15:chartTrackingRefBased/>
  <w15:docId w15:val="{5CC44499-ACF3-4CEC-9DDD-E7F7650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218">
    <w:name w:val="box469218"/>
    <w:basedOn w:val="Normal"/>
    <w:rsid w:val="0073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Kiš</dc:creator>
  <cp:keywords/>
  <dc:description/>
  <cp:lastModifiedBy>Maja Odak</cp:lastModifiedBy>
  <cp:revision>2</cp:revision>
  <cp:lastPrinted>2023-07-24T12:38:00Z</cp:lastPrinted>
  <dcterms:created xsi:type="dcterms:W3CDTF">2023-07-27T11:32:00Z</dcterms:created>
  <dcterms:modified xsi:type="dcterms:W3CDTF">2023-07-27T11:32:00Z</dcterms:modified>
</cp:coreProperties>
</file>