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4F0AC" w14:textId="77777777" w:rsidR="00E07930" w:rsidRDefault="00E07930" w:rsidP="00E07930">
      <w:pPr>
        <w:ind w:left="-540"/>
      </w:pPr>
      <w:r>
        <w:t xml:space="preserve">REPUBLIKA HRVATSKA                                                       RKDP: 17056                                                       </w:t>
      </w:r>
    </w:p>
    <w:p w14:paraId="0B01EB60" w14:textId="77777777" w:rsidR="00E07930" w:rsidRDefault="00E07930" w:rsidP="00E07930">
      <w:pPr>
        <w:ind w:left="-540"/>
      </w:pPr>
      <w:r>
        <w:t>MINISTARSTVO PROSVJETE I ŠPORTA                             MB:     0319163</w:t>
      </w:r>
    </w:p>
    <w:p w14:paraId="63AF8323" w14:textId="77777777" w:rsidR="00E07930" w:rsidRDefault="00E07930" w:rsidP="00E07930">
      <w:pPr>
        <w:ind w:left="-540"/>
      </w:pPr>
      <w:r>
        <w:t>Razdjel: 000                                                                               ŠIFRA:03-043-501</w:t>
      </w:r>
    </w:p>
    <w:p w14:paraId="5F46B792" w14:textId="77777777" w:rsidR="00E07930" w:rsidRDefault="00E07930" w:rsidP="00E07930">
      <w:pPr>
        <w:ind w:left="-540"/>
      </w:pPr>
      <w:r>
        <w:t>Razina:    31                                                                               ŽR:HR92 23400091100060538</w:t>
      </w:r>
    </w:p>
    <w:p w14:paraId="36FD3E6C" w14:textId="77777777" w:rsidR="00E07930" w:rsidRDefault="00E07930" w:rsidP="00E07930">
      <w:pPr>
        <w:ind w:left="-540"/>
      </w:pPr>
      <w:r>
        <w:t>OIB: 28990867382</w:t>
      </w:r>
    </w:p>
    <w:p w14:paraId="2C507BAB" w14:textId="77777777" w:rsidR="00E07930" w:rsidRDefault="00E07930" w:rsidP="00E07930">
      <w:pPr>
        <w:ind w:left="-540"/>
      </w:pPr>
      <w:r>
        <w:t>ŠIFRA DJELATNOSTI: 8532</w:t>
      </w:r>
    </w:p>
    <w:p w14:paraId="26A51F12" w14:textId="77777777" w:rsidR="00E07930" w:rsidRDefault="00E07930" w:rsidP="00E07930">
      <w:pPr>
        <w:ind w:left="-540"/>
      </w:pPr>
    </w:p>
    <w:p w14:paraId="27A5C81D" w14:textId="77777777" w:rsidR="00E07930" w:rsidRDefault="00E07930" w:rsidP="00E07930">
      <w:pPr>
        <w:ind w:left="-540"/>
      </w:pPr>
      <w:r>
        <w:t>PRORAČUNSKI KORISNIK:</w:t>
      </w:r>
    </w:p>
    <w:p w14:paraId="1DFABA75" w14:textId="77777777" w:rsidR="00E07930" w:rsidRDefault="00E07930" w:rsidP="00E07930">
      <w:pPr>
        <w:ind w:left="-540"/>
      </w:pPr>
    </w:p>
    <w:p w14:paraId="36CFDDA4" w14:textId="77777777" w:rsidR="00E07930" w:rsidRDefault="00E07930" w:rsidP="00E07930">
      <w:pPr>
        <w:pStyle w:val="Naslov1"/>
      </w:pPr>
      <w:r>
        <w:t>SREDNJA ŠKOLA TINA UJEVIĆA</w:t>
      </w:r>
    </w:p>
    <w:p w14:paraId="5F76ACD3" w14:textId="77777777" w:rsidR="00E07930" w:rsidRDefault="00E07930" w:rsidP="00E07930">
      <w:pPr>
        <w:ind w:left="-540"/>
        <w:rPr>
          <w:b/>
          <w:bCs/>
        </w:rPr>
      </w:pPr>
      <w:r>
        <w:rPr>
          <w:b/>
          <w:bCs/>
        </w:rPr>
        <w:t>44320 KUTINA</w:t>
      </w:r>
    </w:p>
    <w:p w14:paraId="66D10918" w14:textId="77777777" w:rsidR="00E07930" w:rsidRDefault="00E07930" w:rsidP="00E07930">
      <w:pPr>
        <w:ind w:left="-540"/>
        <w:rPr>
          <w:b/>
          <w:bCs/>
        </w:rPr>
      </w:pPr>
      <w:r>
        <w:rPr>
          <w:b/>
          <w:bCs/>
        </w:rPr>
        <w:t xml:space="preserve">MATE LOVRAKA 3 </w:t>
      </w:r>
    </w:p>
    <w:p w14:paraId="7C56D3E1" w14:textId="77777777" w:rsidR="00E07930" w:rsidRDefault="00E07930" w:rsidP="00E07930">
      <w:pPr>
        <w:ind w:left="-540"/>
        <w:rPr>
          <w:b/>
          <w:bCs/>
        </w:rPr>
      </w:pPr>
    </w:p>
    <w:p w14:paraId="2A0B49BD" w14:textId="77777777" w:rsidR="00E07930" w:rsidRDefault="00E07930" w:rsidP="00E07930">
      <w:pPr>
        <w:ind w:left="-540"/>
        <w:rPr>
          <w:b/>
          <w:bCs/>
        </w:rPr>
      </w:pPr>
    </w:p>
    <w:p w14:paraId="0E1899D3" w14:textId="48A5BDA3" w:rsidR="00E07930" w:rsidRDefault="00E07930" w:rsidP="00E07930">
      <w:pPr>
        <w:ind w:left="-540"/>
        <w:jc w:val="center"/>
        <w:rPr>
          <w:b/>
          <w:bCs/>
        </w:rPr>
      </w:pPr>
      <w:r>
        <w:rPr>
          <w:b/>
          <w:bCs/>
        </w:rPr>
        <w:t>OBRAZLOŽENJE IZVJEŠTAJA O IZVRŠENJU</w:t>
      </w:r>
    </w:p>
    <w:p w14:paraId="60D1F60A" w14:textId="623E0A2F" w:rsidR="00E07930" w:rsidRDefault="00E07930" w:rsidP="00991A82">
      <w:pPr>
        <w:ind w:left="-540"/>
        <w:rPr>
          <w:b/>
          <w:bCs/>
        </w:rPr>
      </w:pPr>
      <w:r>
        <w:rPr>
          <w:b/>
          <w:bCs/>
        </w:rPr>
        <w:t xml:space="preserve">                                          za razdoblje 01.01.2022. – </w:t>
      </w:r>
      <w:r w:rsidR="000C2DEC">
        <w:rPr>
          <w:b/>
          <w:bCs/>
        </w:rPr>
        <w:t>31.12</w:t>
      </w:r>
      <w:r>
        <w:rPr>
          <w:b/>
          <w:bCs/>
        </w:rPr>
        <w:t>.2022.</w:t>
      </w:r>
    </w:p>
    <w:p w14:paraId="0843B6E2" w14:textId="09F9A598" w:rsidR="00E07930" w:rsidRDefault="00E07930" w:rsidP="00991A82">
      <w:pPr>
        <w:ind w:left="142"/>
        <w:rPr>
          <w:b/>
          <w:bCs/>
        </w:rPr>
      </w:pPr>
    </w:p>
    <w:p w14:paraId="49526301" w14:textId="77777777" w:rsidR="009072A5" w:rsidRDefault="009072A5" w:rsidP="00991A82">
      <w:pPr>
        <w:ind w:left="142"/>
        <w:rPr>
          <w:b/>
          <w:bCs/>
        </w:rPr>
      </w:pPr>
    </w:p>
    <w:p w14:paraId="784F3EAD" w14:textId="59D05A50" w:rsidR="00991A82" w:rsidRDefault="00991A82" w:rsidP="00991A82">
      <w:pPr>
        <w:ind w:left="142"/>
        <w:rPr>
          <w:b/>
          <w:bCs/>
        </w:rPr>
      </w:pPr>
      <w:r>
        <w:rPr>
          <w:b/>
          <w:bCs/>
        </w:rPr>
        <w:t xml:space="preserve">OPĆI DIO </w:t>
      </w:r>
    </w:p>
    <w:p w14:paraId="2925A454" w14:textId="241DE842" w:rsidR="00991A82" w:rsidRDefault="00991A82" w:rsidP="00991A82">
      <w:pPr>
        <w:ind w:left="142"/>
        <w:rPr>
          <w:b/>
          <w:bCs/>
        </w:rPr>
      </w:pPr>
    </w:p>
    <w:p w14:paraId="6F95BC71" w14:textId="3ABC12A3" w:rsidR="00C965A7" w:rsidRDefault="00991A82" w:rsidP="00C965A7">
      <w:pPr>
        <w:ind w:left="142"/>
        <w:jc w:val="both"/>
        <w:rPr>
          <w:bCs/>
        </w:rPr>
      </w:pPr>
      <w:r>
        <w:rPr>
          <w:bCs/>
        </w:rPr>
        <w:t>U 2022. godini ostvareno je manje prihoda i rashoda u odnosu na financijski plan.</w:t>
      </w:r>
      <w:r w:rsidR="009830FE">
        <w:rPr>
          <w:bCs/>
        </w:rPr>
        <w:t xml:space="preserve"> Ukupno ostvareni prihodi iznose 9.669.763,55 kuna a ukupni rashodi 9.692.271,09 kuna. Razlika je ostvareni i utrošeni višak iz prethodne godine u iznosu od 22.507,54 kune. </w:t>
      </w:r>
    </w:p>
    <w:p w14:paraId="49894077" w14:textId="77777777" w:rsidR="00C965A7" w:rsidRDefault="00C965A7" w:rsidP="00C965A7">
      <w:pPr>
        <w:ind w:left="142"/>
        <w:jc w:val="both"/>
        <w:rPr>
          <w:bCs/>
        </w:rPr>
      </w:pPr>
    </w:p>
    <w:p w14:paraId="75C7C137" w14:textId="2ACFD74B" w:rsidR="00C965A7" w:rsidRDefault="00991A82" w:rsidP="00C965A7">
      <w:pPr>
        <w:ind w:left="142"/>
        <w:jc w:val="both"/>
        <w:rPr>
          <w:bCs/>
        </w:rPr>
      </w:pPr>
      <w:r>
        <w:rPr>
          <w:bCs/>
        </w:rPr>
        <w:t>Ostvareno je manje prihoda od strane Ministarstva znanosti i obrazovanja – nije bilo financiranja opremanja ško</w:t>
      </w:r>
      <w:r w:rsidR="00C965A7">
        <w:rPr>
          <w:bCs/>
        </w:rPr>
        <w:t xml:space="preserve">lskih učionica, </w:t>
      </w:r>
      <w:r w:rsidR="002F7F19">
        <w:rPr>
          <w:bCs/>
        </w:rPr>
        <w:t xml:space="preserve">manji </w:t>
      </w:r>
      <w:r w:rsidR="00C965A7">
        <w:rPr>
          <w:bCs/>
        </w:rPr>
        <w:t>iznos za nabavu knjiga za školsku knjižnicu te manji iznos za nabavu školskih udžbenika za djecu korisnike zajamčene minimalne naknade</w:t>
      </w:r>
      <w:r w:rsidR="002F7F19">
        <w:rPr>
          <w:bCs/>
        </w:rPr>
        <w:t xml:space="preserve">, isplaćene sve sudske presude u iznosu manjem od planiranog. </w:t>
      </w:r>
      <w:r w:rsidR="00C965A7">
        <w:rPr>
          <w:bCs/>
        </w:rPr>
        <w:t xml:space="preserve"> </w:t>
      </w:r>
    </w:p>
    <w:p w14:paraId="28BF57A9" w14:textId="77777777" w:rsidR="00C965A7" w:rsidRDefault="00C965A7" w:rsidP="00C965A7">
      <w:pPr>
        <w:ind w:left="142"/>
        <w:jc w:val="both"/>
        <w:rPr>
          <w:bCs/>
        </w:rPr>
      </w:pPr>
    </w:p>
    <w:p w14:paraId="291012F5" w14:textId="317AF0A5" w:rsidR="00E07930" w:rsidRDefault="00C965A7" w:rsidP="00C965A7">
      <w:pPr>
        <w:ind w:left="142"/>
        <w:jc w:val="both"/>
        <w:rPr>
          <w:bCs/>
        </w:rPr>
      </w:pPr>
      <w:r>
        <w:rPr>
          <w:bCs/>
        </w:rPr>
        <w:t xml:space="preserve">Prihodi od financijske imovina su također manje ostvareni uslijed promjene bankarske kamatne stope na depozite po viđenju. </w:t>
      </w:r>
    </w:p>
    <w:p w14:paraId="546EB47E" w14:textId="360F3BB6" w:rsidR="00C965A7" w:rsidRDefault="00C965A7" w:rsidP="00C965A7">
      <w:pPr>
        <w:ind w:left="142"/>
        <w:jc w:val="both"/>
        <w:rPr>
          <w:b/>
          <w:bCs/>
        </w:rPr>
      </w:pPr>
    </w:p>
    <w:p w14:paraId="01728B37" w14:textId="273754B5" w:rsidR="00C965A7" w:rsidRDefault="00C965A7" w:rsidP="00C965A7">
      <w:pPr>
        <w:ind w:left="142"/>
        <w:jc w:val="both"/>
        <w:rPr>
          <w:bCs/>
        </w:rPr>
      </w:pPr>
      <w:r>
        <w:rPr>
          <w:bCs/>
        </w:rPr>
        <w:t>Prihodi po posebnim propisima su ostvareni u vrlo malom iznosu zbog promjene u načinu prikupljanja sredstava za osiguranje učenika, organizaciju stručnih izleta, ekskurzija i ostale terenske nastave</w:t>
      </w:r>
      <w:r w:rsidR="002F7F19">
        <w:rPr>
          <w:bCs/>
        </w:rPr>
        <w:t>. P</w:t>
      </w:r>
      <w:r>
        <w:rPr>
          <w:bCs/>
        </w:rPr>
        <w:t xml:space="preserve">rema Uputi </w:t>
      </w:r>
      <w:r w:rsidR="002F7F19">
        <w:rPr>
          <w:bCs/>
        </w:rPr>
        <w:t xml:space="preserve">o financijskom upravljanju kod osnovnih i srednjih škola kojima je osnivač Sisačko-moslavačka županija od 27.svibnja 2022.godine, navedene aktivnosti je potrebno smanjiti na minimum te izbjegavati nepotrebno „prelijevanje novca“ preko blagajne i žiro računa Škole. </w:t>
      </w:r>
    </w:p>
    <w:p w14:paraId="10B97E0C" w14:textId="3725411E" w:rsidR="005027A6" w:rsidRDefault="005027A6" w:rsidP="00C965A7">
      <w:pPr>
        <w:ind w:left="142"/>
        <w:jc w:val="both"/>
        <w:rPr>
          <w:bCs/>
        </w:rPr>
      </w:pPr>
    </w:p>
    <w:p w14:paraId="2B3FDC90" w14:textId="59E9F0CF" w:rsidR="005027A6" w:rsidRDefault="005027A6" w:rsidP="00C965A7">
      <w:pPr>
        <w:ind w:left="142"/>
        <w:jc w:val="both"/>
        <w:rPr>
          <w:bCs/>
        </w:rPr>
      </w:pPr>
      <w:r>
        <w:rPr>
          <w:bCs/>
        </w:rPr>
        <w:t xml:space="preserve">Prihodi </w:t>
      </w:r>
      <w:r w:rsidR="003B30A1">
        <w:rPr>
          <w:bCs/>
        </w:rPr>
        <w:t xml:space="preserve">od pruženih usluga su ostvareni u većem iznosu od planiranih što je posljedica većeg broja grupnih najmova školske sportske dvorane koja je sanirana u vlastitom aranžmanu te novog ugovora o najmu prostora za aparate za kavu, piće i hranu. </w:t>
      </w:r>
    </w:p>
    <w:p w14:paraId="7EC822F7" w14:textId="5EF261E7" w:rsidR="003B30A1" w:rsidRDefault="003B30A1" w:rsidP="00C965A7">
      <w:pPr>
        <w:ind w:left="142"/>
        <w:jc w:val="both"/>
        <w:rPr>
          <w:bCs/>
        </w:rPr>
      </w:pPr>
    </w:p>
    <w:p w14:paraId="13A2C4A5" w14:textId="3BECF92F" w:rsidR="003B30A1" w:rsidRDefault="003B30A1" w:rsidP="00C965A7">
      <w:pPr>
        <w:ind w:left="142"/>
        <w:jc w:val="both"/>
        <w:rPr>
          <w:bCs/>
        </w:rPr>
      </w:pPr>
      <w:r>
        <w:rPr>
          <w:bCs/>
        </w:rPr>
        <w:t xml:space="preserve">Kapitalne donacije od strane fizičkih i pravnih osoba ostvarene su u iznosu manjem od planiranoga – zaprimljeno manje donacija u vidu knjiga za školsku knjižnicu dok su tekuće donacije ostvarene u iznosu većem od planiranoga zbog donacije primljene od osiguravajućeg društva. </w:t>
      </w:r>
    </w:p>
    <w:p w14:paraId="0D204922" w14:textId="2AA254A6" w:rsidR="003B30A1" w:rsidRDefault="003B30A1" w:rsidP="00C965A7">
      <w:pPr>
        <w:ind w:left="142"/>
        <w:jc w:val="both"/>
        <w:rPr>
          <w:bCs/>
        </w:rPr>
      </w:pPr>
    </w:p>
    <w:p w14:paraId="26B65145" w14:textId="2958CF89" w:rsidR="004B3E2F" w:rsidRDefault="00E73973" w:rsidP="004B3E2F">
      <w:pPr>
        <w:ind w:left="142"/>
        <w:jc w:val="both"/>
        <w:rPr>
          <w:bCs/>
        </w:rPr>
      </w:pPr>
      <w:r>
        <w:rPr>
          <w:bCs/>
        </w:rPr>
        <w:t xml:space="preserve">Prihodi iz proračuna za financiranje redovne djelatnosti odnose se na ostvarene prihode od Osnivača. Ostvareno je više prihoda za financiranje rashoda poslovanja u odnosu na planirano </w:t>
      </w:r>
      <w:r>
        <w:rPr>
          <w:bCs/>
        </w:rPr>
        <w:lastRenderedPageBreak/>
        <w:t xml:space="preserve">zbog potrebe za pokrićem ostvarenog manjka u 2021. godini koji se pokriva sredstvima iz 2022. godine te zbog nemogućnosti preciznog planiranja materijalnih troškova uslijed drastičnih promjena cijena na tržištu. </w:t>
      </w:r>
      <w:r w:rsidR="004B3E2F">
        <w:rPr>
          <w:bCs/>
        </w:rPr>
        <w:t xml:space="preserve">Prihodi za financiranje rashoda za nabavu nefinancijske imovine od strane Osnivača ostvareni su u potpunom iznosu prema financijskom planu. </w:t>
      </w:r>
    </w:p>
    <w:p w14:paraId="4F1E8878" w14:textId="61664B4B" w:rsidR="004B3E2F" w:rsidRDefault="004B3E2F" w:rsidP="004B3E2F">
      <w:pPr>
        <w:ind w:left="142"/>
        <w:jc w:val="both"/>
        <w:rPr>
          <w:bCs/>
        </w:rPr>
      </w:pPr>
    </w:p>
    <w:p w14:paraId="2C636513" w14:textId="442047A5" w:rsidR="004B3E2F" w:rsidRDefault="004B3E2F" w:rsidP="004B3E2F">
      <w:pPr>
        <w:ind w:left="142"/>
        <w:jc w:val="both"/>
        <w:rPr>
          <w:bCs/>
        </w:rPr>
      </w:pPr>
      <w:r>
        <w:rPr>
          <w:bCs/>
        </w:rPr>
        <w:t xml:space="preserve">Prihodi od prodaje nefinancijske imovine odnose se na prihode ostvarene prodajom neispravnih kosilica te su ostvarenu u potpunom iznosu prema financijskom planu. </w:t>
      </w:r>
    </w:p>
    <w:p w14:paraId="25694C20" w14:textId="539A3088" w:rsidR="004B3E2F" w:rsidRDefault="004B3E2F" w:rsidP="004B3E2F">
      <w:pPr>
        <w:ind w:left="142"/>
        <w:jc w:val="both"/>
        <w:rPr>
          <w:bCs/>
        </w:rPr>
      </w:pPr>
    </w:p>
    <w:p w14:paraId="3B34E294" w14:textId="7967E078" w:rsidR="003320AE" w:rsidRDefault="004B3E2F" w:rsidP="003320AE">
      <w:pPr>
        <w:ind w:left="142"/>
        <w:jc w:val="both"/>
        <w:rPr>
          <w:bCs/>
        </w:rPr>
      </w:pPr>
      <w:r>
        <w:rPr>
          <w:bCs/>
        </w:rPr>
        <w:t>Višak prihoda poslovanja koji je utrošen za pokriće manjkova nastalih u 2022. godini je manji od planiranog što je posljedica „prebijanja“ viškova i manjkova iz 2021. godine sa onima ostvarenima u 2022. godini. Također, u 2022. godini su ostvareni određeni prihodi koji pokrivaju manjkove iz 2021. godine i za njih ne postoji iskazani rashod u 2022. godini – prihodi za materijalne troškove od Osnivača iz 2021. godine</w:t>
      </w:r>
      <w:r w:rsidR="003320AE">
        <w:rPr>
          <w:bCs/>
        </w:rPr>
        <w:t xml:space="preserve"> i</w:t>
      </w:r>
      <w:r>
        <w:rPr>
          <w:bCs/>
        </w:rPr>
        <w:t xml:space="preserve"> prihodi od MZO za pokriće troškova testiranja na COVID-19 iz 2021. godine</w:t>
      </w:r>
      <w:r w:rsidR="003320AE">
        <w:rPr>
          <w:bCs/>
        </w:rPr>
        <w:t xml:space="preserve">. Istodobno su ostvareni i manjkovi za materijalne troškove Županijskog stručnog vijeća iz engleskog jezika koji su pokriveni viškom ostvarenim u 2021. godini, manjak vlastitih prihoda pokriven viškom ostvarenim prethodnih godina te manjak prihoda za posebne namjene koji se pokriva viškom iz 2021. godine. </w:t>
      </w:r>
    </w:p>
    <w:p w14:paraId="211B561B" w14:textId="30C2FCB0" w:rsidR="002E7E4C" w:rsidRDefault="002E7E4C" w:rsidP="003320AE">
      <w:pPr>
        <w:ind w:left="142"/>
        <w:jc w:val="both"/>
        <w:rPr>
          <w:bCs/>
        </w:rPr>
      </w:pPr>
    </w:p>
    <w:p w14:paraId="4364AC3A" w14:textId="5F846CC3" w:rsidR="002E7E4C" w:rsidRDefault="002E7E4C" w:rsidP="003320AE">
      <w:pPr>
        <w:ind w:left="142"/>
        <w:jc w:val="both"/>
        <w:rPr>
          <w:bCs/>
        </w:rPr>
      </w:pPr>
      <w:r>
        <w:rPr>
          <w:bCs/>
        </w:rPr>
        <w:t xml:space="preserve">Rashodi poslovanja ostvareni u 2022. godini manji su od planiranih </w:t>
      </w:r>
      <w:r w:rsidR="00071389">
        <w:rPr>
          <w:bCs/>
        </w:rPr>
        <w:t xml:space="preserve">financijskim planom za 2022. godinu što je razmjerno ostvarenim prihodima u 2022. godini te prenesenim viškovima  i manjkovima iz 2021. godine. Planirani su veći rashodi temeljem sudskih presuda, vlastitih prihoda, donacija, prihoda za posebne namjene </w:t>
      </w:r>
    </w:p>
    <w:p w14:paraId="764D6F6B" w14:textId="13B8625F" w:rsidR="00CA6524" w:rsidRDefault="00CA6524" w:rsidP="003320AE">
      <w:pPr>
        <w:ind w:left="142"/>
        <w:jc w:val="both"/>
        <w:rPr>
          <w:bCs/>
        </w:rPr>
      </w:pPr>
    </w:p>
    <w:p w14:paraId="23A28BCA" w14:textId="6E0BC698" w:rsidR="00CA6524" w:rsidRDefault="00CA6524" w:rsidP="003320AE">
      <w:pPr>
        <w:ind w:left="142"/>
        <w:jc w:val="both"/>
        <w:rPr>
          <w:bCs/>
        </w:rPr>
      </w:pPr>
      <w:r>
        <w:rPr>
          <w:bCs/>
        </w:rPr>
        <w:t>Prema izvorima financiranja</w:t>
      </w:r>
      <w:r w:rsidR="001E28FD">
        <w:rPr>
          <w:bCs/>
        </w:rPr>
        <w:t xml:space="preserve">, u 2022. godini su ostvareni manjkovi na izvoru-3 ostale pomoći, izvoru-4 vlastiti prihodi i izvoru-10 prihodi za posebne namjene. Ostvareni manjkovi pokriveni su prenesenim viškom iz 2021. godine. Na ostalim izvorima je u 2022. godini ostvaren višak kojim je pokriven manjak iz prethodne godine ili će biti utrošen u idućoj godini. </w:t>
      </w:r>
    </w:p>
    <w:p w14:paraId="54CEB1C0" w14:textId="64463F77" w:rsidR="001E28FD" w:rsidRDefault="001E28FD" w:rsidP="003320AE">
      <w:pPr>
        <w:ind w:left="142"/>
        <w:jc w:val="both"/>
        <w:rPr>
          <w:bCs/>
        </w:rPr>
      </w:pPr>
    </w:p>
    <w:p w14:paraId="75FDB031" w14:textId="77777777" w:rsidR="001E28FD" w:rsidRDefault="001E28FD" w:rsidP="003320AE">
      <w:pPr>
        <w:ind w:left="142"/>
        <w:jc w:val="both"/>
        <w:rPr>
          <w:bCs/>
        </w:rPr>
      </w:pPr>
    </w:p>
    <w:p w14:paraId="6FC024D1" w14:textId="77777777" w:rsidR="001E28FD" w:rsidRDefault="001E28FD" w:rsidP="003320AE">
      <w:pPr>
        <w:ind w:left="142"/>
        <w:jc w:val="both"/>
        <w:rPr>
          <w:bCs/>
        </w:rPr>
      </w:pPr>
      <w:r w:rsidRPr="001E28FD">
        <w:rPr>
          <w:b/>
          <w:bCs/>
        </w:rPr>
        <w:t>POSEBNI DIO</w:t>
      </w:r>
    </w:p>
    <w:p w14:paraId="03014F27" w14:textId="77777777" w:rsidR="001E28FD" w:rsidRDefault="001E28FD" w:rsidP="003320AE">
      <w:pPr>
        <w:ind w:left="142"/>
        <w:jc w:val="both"/>
        <w:rPr>
          <w:bCs/>
        </w:rPr>
      </w:pPr>
    </w:p>
    <w:p w14:paraId="6540EA4F" w14:textId="77777777" w:rsidR="001E28FD" w:rsidRPr="007904C6" w:rsidRDefault="001E28FD" w:rsidP="003320AE">
      <w:pPr>
        <w:ind w:left="142"/>
        <w:jc w:val="both"/>
        <w:rPr>
          <w:b/>
          <w:bCs/>
        </w:rPr>
      </w:pPr>
      <w:r w:rsidRPr="007904C6">
        <w:rPr>
          <w:b/>
          <w:bCs/>
        </w:rPr>
        <w:t>AKTIVNOST: A100007 Školska natjecanja i smotre</w:t>
      </w:r>
    </w:p>
    <w:p w14:paraId="16B2989E" w14:textId="77777777" w:rsidR="007904C6" w:rsidRDefault="001E28FD" w:rsidP="003320AE">
      <w:pPr>
        <w:ind w:left="142"/>
        <w:jc w:val="both"/>
        <w:rPr>
          <w:bCs/>
        </w:rPr>
      </w:pPr>
      <w:r>
        <w:rPr>
          <w:bCs/>
        </w:rPr>
        <w:t xml:space="preserve">Ostvareni rashodi u potpunosti prema financijskom planu za 2022. godinu. Sva županijska natjecanja koja se financiraju od strane Osnivača kroz ovu  aktivnost provedena su u prvom financijskom polugodištu odnosno u prošloj školskoj godini. Zbog toga </w:t>
      </w:r>
      <w:r w:rsidR="007904C6">
        <w:rPr>
          <w:bCs/>
        </w:rPr>
        <w:t>su</w:t>
      </w:r>
      <w:r>
        <w:rPr>
          <w:bCs/>
        </w:rPr>
        <w:t xml:space="preserve"> kroz </w:t>
      </w:r>
      <w:r w:rsidR="007904C6">
        <w:rPr>
          <w:bCs/>
        </w:rPr>
        <w:t>posljednji rebalans financijskog plana 2022. godine rashodi usklađeni sa prihodima. Ova aktivnost obuhvaća financiranje županijskih i međužupanijskih predmetnih natjecanja učenika kroz osiguravanje sredstava za dnevnice nastavnike-mentore, članove Županijskih povjerenstava i Školskog organizacijskog odbora, prijevoz učenika po potrebi  (prijevoz na natjecanja je organiziran za većinu natjecanja), prijevoz članova Županijskog povjerenstva na sastanke prije natjecanja, nabavku potrebnih materijalnih sredstava te osiguranje hrane i pića za domaćinstvo natjecanja.</w:t>
      </w:r>
    </w:p>
    <w:p w14:paraId="744A01B2" w14:textId="77777777" w:rsidR="007904C6" w:rsidRDefault="007904C6" w:rsidP="003320AE">
      <w:pPr>
        <w:ind w:left="142"/>
        <w:jc w:val="both"/>
        <w:rPr>
          <w:bCs/>
        </w:rPr>
      </w:pPr>
    </w:p>
    <w:p w14:paraId="2C616CE6" w14:textId="77777777" w:rsidR="007904C6" w:rsidRDefault="007904C6" w:rsidP="003320AE">
      <w:pPr>
        <w:ind w:left="142"/>
        <w:jc w:val="both"/>
        <w:rPr>
          <w:b/>
          <w:bCs/>
        </w:rPr>
      </w:pPr>
      <w:r>
        <w:rPr>
          <w:b/>
          <w:bCs/>
        </w:rPr>
        <w:t xml:space="preserve">AKTIVNOST: A100010 Školska kuhinja </w:t>
      </w:r>
    </w:p>
    <w:p w14:paraId="643135C5" w14:textId="7F9383CE" w:rsidR="001E28FD" w:rsidRDefault="007904C6" w:rsidP="003320AE">
      <w:pPr>
        <w:ind w:left="142"/>
        <w:jc w:val="both"/>
        <w:rPr>
          <w:bCs/>
        </w:rPr>
      </w:pPr>
      <w:r>
        <w:rPr>
          <w:bCs/>
        </w:rPr>
        <w:t>Od listopad 2022. godine Škola je sklopila ugovor o provedbi školske sheme voća i povrća</w:t>
      </w:r>
      <w:r w:rsidR="00744283">
        <w:rPr>
          <w:bCs/>
        </w:rPr>
        <w:t xml:space="preserve">. Prema ugovoru, Školi su osigurana sredstava u ukupnom iznosu od 5.000,00 kuna od čega je do kraja godine utrošeno 2.920,69 kuna prema isporučenim količinama voća. Ostatak sredstava biti će utrošen u 2023. godini do kraja školske godine 2022./2023. godine. Kroz ovu aktivnost ostvaren je cilj osiguravanja zdrave prehrane učenicima škole. </w:t>
      </w:r>
    </w:p>
    <w:p w14:paraId="416170FF" w14:textId="7D519A09" w:rsidR="00744283" w:rsidRDefault="00744283" w:rsidP="003320AE">
      <w:pPr>
        <w:ind w:left="142"/>
        <w:jc w:val="both"/>
        <w:rPr>
          <w:b/>
          <w:bCs/>
        </w:rPr>
      </w:pPr>
      <w:r>
        <w:rPr>
          <w:b/>
          <w:bCs/>
        </w:rPr>
        <w:lastRenderedPageBreak/>
        <w:t xml:space="preserve">AKTIVNOST: A100011 Redovni program SŠ </w:t>
      </w:r>
    </w:p>
    <w:p w14:paraId="3E8F4A46" w14:textId="1A2134C7" w:rsidR="00744283" w:rsidRDefault="00744283" w:rsidP="003320AE">
      <w:pPr>
        <w:ind w:left="142"/>
        <w:jc w:val="both"/>
        <w:rPr>
          <w:b/>
          <w:bCs/>
        </w:rPr>
      </w:pPr>
    </w:p>
    <w:p w14:paraId="06F26580" w14:textId="4BC3C983" w:rsidR="00744283" w:rsidRDefault="00EC6E1A" w:rsidP="003320AE">
      <w:pPr>
        <w:ind w:left="142"/>
        <w:jc w:val="both"/>
        <w:rPr>
          <w:bCs/>
        </w:rPr>
      </w:pPr>
      <w:r>
        <w:rPr>
          <w:bCs/>
        </w:rPr>
        <w:t>Kroz ostvarene rashode ove aktivnosti osiguravaju se svi materijalni i ostali troškovi potrebni za nesmetano obavljanje svih funkcija Škole. Rashodi su ostvareni kroz različite izvore od kojih najznačajniji udio imaju rashodi na teret Osnivač</w:t>
      </w:r>
      <w:r w:rsidR="001A1F63">
        <w:rPr>
          <w:bCs/>
        </w:rPr>
        <w:t xml:space="preserve">a; rashodi ostvareni od redovnih decentraliziranih funkcija premašuju iznose iz financijskog plana što je posljedica naglog porasta cijena te posljedično porasta cijena svih materijalnih i ostalih troškova. Također, promjena kolektivnog ugovora za javne službe tijekom 2022. godine zagarantirala je povećane iznose sistematskih pregleda za zaposlenike a promjena neoporezivog iznosa troškova službenog puta povećala iznos troška naknade za korištenje osobnog automobila za službeni put. Sve navedeno dovelo je do rasta rashoda iznad planiranoga te je Osnivač osigurao dio dodatnih sredstava izvan decentraliziranih funkcija za njihovo pokriće. Ipak, zbog pokrića manjka iz 2021. godine kroz osigurana sredstva u 2022. godini, financijski plan za izvor </w:t>
      </w:r>
      <w:r w:rsidR="00EB2197">
        <w:rPr>
          <w:bCs/>
        </w:rPr>
        <w:t xml:space="preserve">1.1. Opći prihodi srednje škole je izvršen iznad planiranoga. </w:t>
      </w:r>
    </w:p>
    <w:p w14:paraId="31167E68" w14:textId="46FC3120" w:rsidR="00EB2197" w:rsidRDefault="00EB2197" w:rsidP="003320AE">
      <w:pPr>
        <w:ind w:left="142"/>
        <w:jc w:val="both"/>
        <w:rPr>
          <w:bCs/>
        </w:rPr>
      </w:pPr>
    </w:p>
    <w:p w14:paraId="53F56E31" w14:textId="7CBFB309" w:rsidR="00EB2197" w:rsidRDefault="00EB2197" w:rsidP="003320AE">
      <w:pPr>
        <w:ind w:left="142"/>
        <w:jc w:val="both"/>
        <w:rPr>
          <w:bCs/>
        </w:rPr>
      </w:pPr>
      <w:r>
        <w:rPr>
          <w:bCs/>
        </w:rPr>
        <w:t xml:space="preserve">Rashodi ostvareni kroz ostale izvore financiranja, ostvareni su u iznosu manjem od planiranoga što je posljedica manje </w:t>
      </w:r>
      <w:r w:rsidR="0093013A">
        <w:rPr>
          <w:bCs/>
        </w:rPr>
        <w:t>ostvarenih</w:t>
      </w:r>
      <w:r>
        <w:rPr>
          <w:bCs/>
        </w:rPr>
        <w:t xml:space="preserve"> prihoda iz istih </w:t>
      </w:r>
      <w:r w:rsidR="0093013A">
        <w:rPr>
          <w:bCs/>
        </w:rPr>
        <w:t>i</w:t>
      </w:r>
      <w:r>
        <w:rPr>
          <w:bCs/>
        </w:rPr>
        <w:t>zvora</w:t>
      </w:r>
      <w:r w:rsidR="0093013A">
        <w:rPr>
          <w:bCs/>
        </w:rPr>
        <w:t xml:space="preserve">. Najznačajnije odstupanje izvršenja u odnosu na financijski plan odnosi se na ostvarene rashode iz izvora 4.3.1. Prihodi za posebne namjene, 6.1.1. Tekuće donacije i 7.1.1. Prihodi od prodaje nefinancijske imovine. Prihodi za posebne namjene ostvareni su u puno manjem obujmu što je pojašnjeno u općem dijelu obrazloženja plana. Visina ostvarenih tekućih donacija odnosi se na primljena financijska sredstva od strane pravnih subjekata izvan sustava opće države  te su utrošena na kupnju dugotrajne materijalne nefinancijske imovine. Zbog navedenoga je izvršena </w:t>
      </w:r>
      <w:r w:rsidR="0095479A">
        <w:rPr>
          <w:bCs/>
        </w:rPr>
        <w:t xml:space="preserve">korekcija te su iste prikazane kroz izvor 6.2.1. Kapitalne donacije. Rashodi ostvareni iz izvora 7.1.1. Prihodi od prodaje nefinancijske imovine, ostvareni su u puno manjem iznosu od planiranoga što je posljedica rezerviranja dijela sredstava za trošenje u 2023. godini. Sredstva se planiraju utrošiti za nabavku knjiga za školsku knjižnicu u 2023. godini. </w:t>
      </w:r>
    </w:p>
    <w:p w14:paraId="614452FC" w14:textId="15306AFC" w:rsidR="0095479A" w:rsidRDefault="0095479A" w:rsidP="003320AE">
      <w:pPr>
        <w:ind w:left="142"/>
        <w:jc w:val="both"/>
        <w:rPr>
          <w:bCs/>
        </w:rPr>
      </w:pPr>
    </w:p>
    <w:p w14:paraId="7D850C6D" w14:textId="64E2C7CB" w:rsidR="0095479A" w:rsidRDefault="0095479A" w:rsidP="003320AE">
      <w:pPr>
        <w:ind w:left="142"/>
        <w:jc w:val="both"/>
        <w:rPr>
          <w:b/>
          <w:bCs/>
        </w:rPr>
      </w:pPr>
      <w:r>
        <w:rPr>
          <w:b/>
          <w:bCs/>
        </w:rPr>
        <w:t xml:space="preserve">AKTIVNOST: K100002 Ulaganje u objekte školstva </w:t>
      </w:r>
    </w:p>
    <w:p w14:paraId="6B179D65" w14:textId="03FE260E" w:rsidR="0095479A" w:rsidRDefault="0095479A" w:rsidP="003320AE">
      <w:pPr>
        <w:ind w:left="142"/>
        <w:jc w:val="both"/>
        <w:rPr>
          <w:b/>
          <w:bCs/>
        </w:rPr>
      </w:pPr>
    </w:p>
    <w:p w14:paraId="48068C07" w14:textId="471FE100" w:rsidR="0095479A" w:rsidRDefault="0095479A" w:rsidP="003320AE">
      <w:pPr>
        <w:ind w:left="142"/>
        <w:jc w:val="both"/>
        <w:rPr>
          <w:bCs/>
        </w:rPr>
      </w:pPr>
      <w:r>
        <w:rPr>
          <w:bCs/>
        </w:rPr>
        <w:t xml:space="preserve">Rashodi ostvareni u punom iznosu financijskog plana za 2022. godinu od strane Osnivača. Kroz ovu aktivnost sredstva su utrošena za rekonstrukciju krova školske sportske dvorane, izradu projektne dokumentacije za projekt „Sportski park“, sanaciju krova škole, nadzor sanacije krova, izradu projektantskih troškovnika </w:t>
      </w:r>
      <w:r w:rsidR="009072A5">
        <w:rPr>
          <w:bCs/>
        </w:rPr>
        <w:t xml:space="preserve">za sanaciju te ugradnju aluminijske stijene s vratima na prostor za prijem roditelja. </w:t>
      </w:r>
    </w:p>
    <w:p w14:paraId="2D079784" w14:textId="174C669E" w:rsidR="009072A5" w:rsidRDefault="009072A5" w:rsidP="003320AE">
      <w:pPr>
        <w:ind w:left="142"/>
        <w:jc w:val="both"/>
        <w:rPr>
          <w:bCs/>
        </w:rPr>
      </w:pPr>
    </w:p>
    <w:p w14:paraId="69096FB2" w14:textId="37C05359" w:rsidR="009072A5" w:rsidRDefault="009072A5" w:rsidP="003320AE">
      <w:pPr>
        <w:ind w:left="142"/>
        <w:jc w:val="both"/>
        <w:rPr>
          <w:b/>
          <w:bCs/>
        </w:rPr>
      </w:pPr>
      <w:r>
        <w:rPr>
          <w:b/>
          <w:bCs/>
        </w:rPr>
        <w:t xml:space="preserve">AKTIVNOST: T100004 Osiguravanje pomoćnika u nastavi učenicima s teškoćama </w:t>
      </w:r>
    </w:p>
    <w:p w14:paraId="684A3CA5" w14:textId="03057271" w:rsidR="009072A5" w:rsidRDefault="009072A5" w:rsidP="003320AE">
      <w:pPr>
        <w:ind w:left="142"/>
        <w:jc w:val="both"/>
        <w:rPr>
          <w:b/>
          <w:bCs/>
        </w:rPr>
      </w:pPr>
    </w:p>
    <w:p w14:paraId="03040D21" w14:textId="78ACEC56" w:rsidR="009072A5" w:rsidRDefault="009072A5" w:rsidP="003320AE">
      <w:pPr>
        <w:ind w:left="142"/>
        <w:jc w:val="both"/>
        <w:rPr>
          <w:bCs/>
        </w:rPr>
      </w:pPr>
      <w:r>
        <w:rPr>
          <w:bCs/>
        </w:rPr>
        <w:t xml:space="preserve">Rashodi nisu u potpunosti ostvareni prema financijskom planu za 2022. godinu. Ostvarenje rashoda ovisi isključivo o broju radnih dana u mjesecu i broju dolazaka/sudjelovanja pomoćnice u nastavi što je podložno različitim utjecajima. Sredstva su osigurana kroz projekt koji provodi Osnivač. </w:t>
      </w:r>
    </w:p>
    <w:p w14:paraId="1CF38A51" w14:textId="460E0EA1" w:rsidR="009072A5" w:rsidRDefault="009072A5" w:rsidP="003320AE">
      <w:pPr>
        <w:ind w:left="142"/>
        <w:jc w:val="both"/>
        <w:rPr>
          <w:bCs/>
        </w:rPr>
      </w:pPr>
    </w:p>
    <w:p w14:paraId="24542216" w14:textId="4AAC7989" w:rsidR="009072A5" w:rsidRDefault="009072A5" w:rsidP="003320AE">
      <w:pPr>
        <w:ind w:left="142"/>
        <w:jc w:val="both"/>
        <w:rPr>
          <w:bCs/>
        </w:rPr>
      </w:pPr>
    </w:p>
    <w:p w14:paraId="55BF6AEA" w14:textId="2B756D4C" w:rsidR="009072A5" w:rsidRDefault="009072A5" w:rsidP="003320AE">
      <w:pPr>
        <w:ind w:left="142"/>
        <w:jc w:val="both"/>
        <w:rPr>
          <w:bCs/>
        </w:rPr>
      </w:pPr>
    </w:p>
    <w:p w14:paraId="52EED1BA" w14:textId="2EF0B399" w:rsidR="009072A5" w:rsidRDefault="009072A5" w:rsidP="003320AE">
      <w:pPr>
        <w:ind w:left="142"/>
        <w:jc w:val="both"/>
        <w:rPr>
          <w:bCs/>
        </w:rPr>
      </w:pPr>
    </w:p>
    <w:p w14:paraId="6326C50E" w14:textId="61628712" w:rsidR="009072A5" w:rsidRDefault="009072A5" w:rsidP="003320AE">
      <w:pPr>
        <w:ind w:left="142"/>
        <w:jc w:val="both"/>
        <w:rPr>
          <w:bCs/>
        </w:rPr>
      </w:pPr>
    </w:p>
    <w:p w14:paraId="1BE4A757" w14:textId="2DF47A5D" w:rsidR="009072A5" w:rsidRDefault="009072A5" w:rsidP="003320AE">
      <w:pPr>
        <w:ind w:left="142"/>
        <w:jc w:val="both"/>
        <w:rPr>
          <w:bCs/>
        </w:rPr>
      </w:pPr>
    </w:p>
    <w:p w14:paraId="17071FC0" w14:textId="77777777" w:rsidR="009072A5" w:rsidRPr="009072A5" w:rsidRDefault="009072A5" w:rsidP="003320AE">
      <w:pPr>
        <w:ind w:left="142"/>
        <w:jc w:val="both"/>
        <w:rPr>
          <w:bCs/>
        </w:rPr>
      </w:pPr>
    </w:p>
    <w:p w14:paraId="2DD8ADA8" w14:textId="6C8AE137" w:rsidR="00FD335D" w:rsidRDefault="00FD335D" w:rsidP="006F3F39">
      <w:pPr>
        <w:jc w:val="both"/>
      </w:pPr>
    </w:p>
    <w:p w14:paraId="26EEFD5C" w14:textId="66531402" w:rsidR="00FD335D" w:rsidRDefault="00FD335D" w:rsidP="006F3F39">
      <w:pPr>
        <w:jc w:val="both"/>
      </w:pPr>
      <w:r>
        <w:lastRenderedPageBreak/>
        <w:t>KUTINA,</w:t>
      </w:r>
      <w:r w:rsidR="001909CE">
        <w:t xml:space="preserve"> </w:t>
      </w:r>
      <w:bookmarkStart w:id="0" w:name="_GoBack"/>
      <w:bookmarkEnd w:id="0"/>
      <w:r w:rsidR="001909CE">
        <w:t>24. ožujka 2023.</w:t>
      </w:r>
    </w:p>
    <w:p w14:paraId="1351C40F" w14:textId="42DB2D38" w:rsidR="00FD335D" w:rsidRDefault="00FD335D" w:rsidP="006F3F39">
      <w:pPr>
        <w:jc w:val="both"/>
      </w:pPr>
    </w:p>
    <w:p w14:paraId="6D6298E7" w14:textId="4FAB34EC" w:rsidR="00FD335D" w:rsidRDefault="00FD335D" w:rsidP="00FD335D">
      <w:pPr>
        <w:ind w:left="6372" w:firstLine="708"/>
        <w:jc w:val="center"/>
      </w:pPr>
      <w:r>
        <w:t xml:space="preserve">Ravnatelj:   </w:t>
      </w:r>
    </w:p>
    <w:p w14:paraId="761A2F0D" w14:textId="331F518B" w:rsidR="00FD335D" w:rsidRDefault="00FD335D" w:rsidP="00FD335D">
      <w:pPr>
        <w:jc w:val="right"/>
      </w:pPr>
      <w:r>
        <w:t>__________________</w:t>
      </w:r>
    </w:p>
    <w:p w14:paraId="538812F1" w14:textId="5D715093" w:rsidR="00FD335D" w:rsidRDefault="00FD335D" w:rsidP="00FD335D">
      <w:pPr>
        <w:jc w:val="right"/>
      </w:pPr>
      <w:r>
        <w:t xml:space="preserve">Saša </w:t>
      </w:r>
      <w:proofErr w:type="spellStart"/>
      <w:r>
        <w:t>Sambolek</w:t>
      </w:r>
      <w:proofErr w:type="spellEnd"/>
      <w:r>
        <w:t xml:space="preserve">, prof. </w:t>
      </w:r>
    </w:p>
    <w:p w14:paraId="5F2CF2AA" w14:textId="5A6646BD" w:rsidR="00FD335D" w:rsidRDefault="00FD335D" w:rsidP="00FD335D">
      <w:pPr>
        <w:jc w:val="right"/>
      </w:pPr>
    </w:p>
    <w:p w14:paraId="20B4987A" w14:textId="51F9EE8E" w:rsidR="00FD335D" w:rsidRDefault="00FD335D" w:rsidP="00FD335D">
      <w:pPr>
        <w:jc w:val="right"/>
      </w:pPr>
      <w:r>
        <w:t xml:space="preserve">Predsjednik školskog odbora: </w:t>
      </w:r>
    </w:p>
    <w:p w14:paraId="7C4193AD" w14:textId="63B23BEC" w:rsidR="00FD335D" w:rsidRDefault="00FD335D" w:rsidP="00FD335D">
      <w:pPr>
        <w:jc w:val="right"/>
      </w:pPr>
    </w:p>
    <w:p w14:paraId="47B1AEAA" w14:textId="520927AF" w:rsidR="00FD335D" w:rsidRDefault="00FD335D" w:rsidP="00FD335D">
      <w:pPr>
        <w:jc w:val="right"/>
      </w:pPr>
      <w:r>
        <w:t>__________________</w:t>
      </w:r>
    </w:p>
    <w:p w14:paraId="1020929F" w14:textId="45BD0D71" w:rsidR="000552F2" w:rsidRDefault="00FD335D" w:rsidP="00FD335D">
      <w:pPr>
        <w:jc w:val="right"/>
      </w:pPr>
      <w:r>
        <w:t xml:space="preserve">Tomislav </w:t>
      </w:r>
      <w:proofErr w:type="spellStart"/>
      <w:r>
        <w:t>Spahić</w:t>
      </w:r>
      <w:proofErr w:type="spellEnd"/>
    </w:p>
    <w:sectPr w:rsidR="000552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DB5"/>
    <w:rsid w:val="000552F2"/>
    <w:rsid w:val="00071389"/>
    <w:rsid w:val="000C2DEC"/>
    <w:rsid w:val="001269A5"/>
    <w:rsid w:val="00185FE9"/>
    <w:rsid w:val="001909CE"/>
    <w:rsid w:val="001A1F63"/>
    <w:rsid w:val="001E28FD"/>
    <w:rsid w:val="002A79CC"/>
    <w:rsid w:val="002E7E4C"/>
    <w:rsid w:val="002F7F19"/>
    <w:rsid w:val="003159B7"/>
    <w:rsid w:val="003320AE"/>
    <w:rsid w:val="003B30A1"/>
    <w:rsid w:val="003F1641"/>
    <w:rsid w:val="004B3E2F"/>
    <w:rsid w:val="005027A6"/>
    <w:rsid w:val="006F3F39"/>
    <w:rsid w:val="00744283"/>
    <w:rsid w:val="007904C6"/>
    <w:rsid w:val="008B1DB5"/>
    <w:rsid w:val="009072A5"/>
    <w:rsid w:val="0093013A"/>
    <w:rsid w:val="0095479A"/>
    <w:rsid w:val="009830FE"/>
    <w:rsid w:val="00991A82"/>
    <w:rsid w:val="00BF40FD"/>
    <w:rsid w:val="00C965A7"/>
    <w:rsid w:val="00CA6524"/>
    <w:rsid w:val="00E07930"/>
    <w:rsid w:val="00E73973"/>
    <w:rsid w:val="00EB2197"/>
    <w:rsid w:val="00EC4FFE"/>
    <w:rsid w:val="00EC6E1A"/>
    <w:rsid w:val="00FD335D"/>
    <w:rsid w:val="00FD7F0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8B4EC"/>
  <w15:chartTrackingRefBased/>
  <w15:docId w15:val="{B0A6EF3C-512F-4BF8-AEF3-DC4437BA8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930"/>
    <w:pPr>
      <w:spacing w:after="0" w:line="240" w:lineRule="auto"/>
    </w:pPr>
    <w:rPr>
      <w:rFonts w:ascii="Times New Roman" w:eastAsia="Times New Roman" w:hAnsi="Times New Roman" w:cs="Times New Roman"/>
      <w:sz w:val="24"/>
      <w:szCs w:val="24"/>
    </w:rPr>
  </w:style>
  <w:style w:type="paragraph" w:styleId="Naslov1">
    <w:name w:val="heading 1"/>
    <w:basedOn w:val="Normal"/>
    <w:next w:val="Normal"/>
    <w:link w:val="Naslov1Char"/>
    <w:qFormat/>
    <w:rsid w:val="00E07930"/>
    <w:pPr>
      <w:keepNext/>
      <w:ind w:left="-540"/>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E07930"/>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33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EDB2B-8B7F-4A35-8DD3-DB6878D67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1358</Words>
  <Characters>7745</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Antonija Kiš</dc:creator>
  <cp:keywords/>
  <dc:description/>
  <cp:lastModifiedBy>Maja Odak</cp:lastModifiedBy>
  <cp:revision>2</cp:revision>
  <cp:lastPrinted>2023-03-17T13:25:00Z</cp:lastPrinted>
  <dcterms:created xsi:type="dcterms:W3CDTF">2023-03-23T12:21:00Z</dcterms:created>
  <dcterms:modified xsi:type="dcterms:W3CDTF">2023-03-23T12:21:00Z</dcterms:modified>
</cp:coreProperties>
</file>